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1C" w:rsidRPr="009E52D9" w:rsidRDefault="005C2A1C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РОССИЙСКАЯ ФЕДЕРАЦИЯ</w:t>
      </w:r>
    </w:p>
    <w:p w:rsidR="005C2A1C" w:rsidRPr="009E52D9" w:rsidRDefault="00F536B7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СОКОЛОВСКИЙ</w:t>
      </w:r>
      <w:r w:rsidR="005C2A1C"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СЕЛЬСКИЙ СОВЕТ ДЕПУТАТОВ</w:t>
      </w:r>
    </w:p>
    <w:p w:rsidR="005C2A1C" w:rsidRPr="009E52D9" w:rsidRDefault="005C2A1C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ИЛАНСКОГО РАЙОНА</w:t>
      </w:r>
    </w:p>
    <w:p w:rsidR="005C2A1C" w:rsidRPr="009E52D9" w:rsidRDefault="005C2A1C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КРАСНОЯРСКОГО КРАЯ</w:t>
      </w:r>
    </w:p>
    <w:p w:rsidR="005C2A1C" w:rsidRPr="009E52D9" w:rsidRDefault="005C2A1C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РЕШЕНИЕ</w:t>
      </w:r>
    </w:p>
    <w:p w:rsidR="005C2A1C" w:rsidRPr="009E52D9" w:rsidRDefault="005C2A1C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BE27AB" w:rsidP="00BE27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E27AB">
        <w:rPr>
          <w:rFonts w:ascii="Arial" w:eastAsia="Times New Roman" w:hAnsi="Arial" w:cs="Arial"/>
          <w:iCs/>
          <w:color w:val="000000"/>
          <w:sz w:val="24"/>
          <w:szCs w:val="24"/>
        </w:rPr>
        <w:t>30.06.2021</w:t>
      </w:r>
      <w:r w:rsid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          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    </w:t>
      </w:r>
      <w:r w:rsid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</w:t>
      </w:r>
      <w:r w:rsidR="005C2A1C"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 </w:t>
      </w:r>
      <w:r w:rsidR="005C2A1C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с. </w:t>
      </w:r>
      <w:r w:rsidR="00F536B7" w:rsidRPr="009E52D9">
        <w:rPr>
          <w:rFonts w:ascii="Arial" w:eastAsia="Times New Roman" w:hAnsi="Arial" w:cs="Arial"/>
          <w:color w:val="000000"/>
          <w:sz w:val="24"/>
          <w:szCs w:val="24"/>
        </w:rPr>
        <w:t>Соколовка</w:t>
      </w:r>
      <w:r w:rsidR="005C2A1C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 № </w:t>
      </w:r>
      <w:r>
        <w:rPr>
          <w:rFonts w:ascii="Arial" w:eastAsia="Times New Roman" w:hAnsi="Arial" w:cs="Arial"/>
          <w:color w:val="000000"/>
          <w:sz w:val="24"/>
          <w:szCs w:val="24"/>
        </w:rPr>
        <w:t>12-3</w:t>
      </w:r>
      <w:r w:rsidR="005A420C">
        <w:rPr>
          <w:rFonts w:ascii="Arial" w:eastAsia="Times New Roman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>-Р</w:t>
      </w:r>
    </w:p>
    <w:p w:rsidR="005C2A1C" w:rsidRPr="009E52D9" w:rsidRDefault="005C2A1C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 утверждении Положения о поощрении муниципального служащего </w:t>
      </w:r>
      <w:r w:rsidR="00F536B7"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Соколовского</w:t>
      </w: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</w:t>
      </w:r>
    </w:p>
    <w:p w:rsidR="005C2A1C" w:rsidRPr="009E52D9" w:rsidRDefault="005C2A1C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D71DC" w:rsidRPr="009E52D9" w:rsidRDefault="005C2A1C" w:rsidP="005C2A1C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На основании статьи 11 Закона Красноярского края </w:t>
      </w:r>
      <w:hyperlink r:id="rId4" w:tgtFrame="_blank" w:history="1">
        <w:r w:rsidRPr="009E52D9">
          <w:rPr>
            <w:rFonts w:ascii="Arial" w:eastAsia="Times New Roman" w:hAnsi="Arial" w:cs="Arial"/>
            <w:color w:val="0000FF"/>
            <w:sz w:val="24"/>
            <w:szCs w:val="24"/>
          </w:rPr>
          <w:t>от 24.04.2008 № 5-1565</w:t>
        </w:r>
      </w:hyperlink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 «Об особенностях правового регулирования муниципальной службы в Красноярском крае», руководствуясь ст. __ </w:t>
      </w:r>
      <w:hyperlink r:id="rId5" w:tgtFrame="_blank" w:history="1">
        <w:r w:rsidRPr="009E52D9">
          <w:rPr>
            <w:rFonts w:ascii="Arial" w:eastAsia="Times New Roman" w:hAnsi="Arial" w:cs="Arial"/>
            <w:color w:val="0000FF"/>
            <w:sz w:val="24"/>
            <w:szCs w:val="24"/>
          </w:rPr>
          <w:t xml:space="preserve">Устава </w:t>
        </w:r>
        <w:r w:rsidR="00F536B7" w:rsidRPr="009E52D9">
          <w:rPr>
            <w:rFonts w:ascii="Arial" w:eastAsia="Times New Roman" w:hAnsi="Arial" w:cs="Arial"/>
            <w:color w:val="0000FF"/>
            <w:sz w:val="24"/>
            <w:szCs w:val="24"/>
          </w:rPr>
          <w:t>Соколовского</w:t>
        </w:r>
        <w:r w:rsidRPr="009E52D9">
          <w:rPr>
            <w:rFonts w:ascii="Arial" w:eastAsia="Times New Roman" w:hAnsi="Arial" w:cs="Arial"/>
            <w:color w:val="0000FF"/>
            <w:sz w:val="24"/>
            <w:szCs w:val="24"/>
          </w:rPr>
          <w:t xml:space="preserve"> сельсовета</w:t>
        </w:r>
      </w:hyperlink>
      <w:r w:rsidRPr="009E52D9">
        <w:rPr>
          <w:rFonts w:ascii="Arial" w:eastAsia="Times New Roman" w:hAnsi="Arial" w:cs="Arial"/>
          <w:color w:val="000000"/>
          <w:sz w:val="24"/>
          <w:szCs w:val="24"/>
        </w:rPr>
        <w:t> Иланского района Красноярского края, </w:t>
      </w:r>
      <w:r w:rsidR="00F536B7" w:rsidRPr="009E52D9">
        <w:rPr>
          <w:rFonts w:ascii="Arial" w:eastAsia="Times New Roman" w:hAnsi="Arial" w:cs="Arial"/>
          <w:color w:val="000000"/>
          <w:sz w:val="24"/>
          <w:szCs w:val="24"/>
        </w:rPr>
        <w:t>Соколовский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сельский Совет депутатов </w:t>
      </w:r>
    </w:p>
    <w:p w:rsidR="007D71DC" w:rsidRPr="009E52D9" w:rsidRDefault="007D71DC" w:rsidP="007D71DC">
      <w:pPr>
        <w:spacing w:after="0" w:line="240" w:lineRule="auto"/>
        <w:ind w:firstLine="74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9E52D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color w:val="000000"/>
          <w:sz w:val="24"/>
          <w:szCs w:val="24"/>
        </w:rPr>
        <w:t>РЕШИЛ:</w:t>
      </w:r>
    </w:p>
    <w:p w:rsidR="005C2A1C" w:rsidRPr="009E52D9" w:rsidRDefault="005C2A1C" w:rsidP="005C2A1C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 Утвердить Положение о поощрении муниципального служащего </w:t>
      </w:r>
      <w:r w:rsidR="00F536B7" w:rsidRPr="009E52D9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сельсовета, согласно Приложению № 1.</w:t>
      </w:r>
    </w:p>
    <w:p w:rsidR="005C2A1C" w:rsidRPr="009E52D9" w:rsidRDefault="005C2A1C" w:rsidP="005C2A1C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2. </w:t>
      </w:r>
      <w:r w:rsidR="00FB6EEF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Решение вступает в силу со дня¸ следующего за днём официального 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опубликования в</w:t>
      </w:r>
      <w:r w:rsidR="00FB6EEF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газете «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Соколовские вести</w:t>
      </w:r>
      <w:r w:rsidR="00FB6EEF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» и подлежит размещению на официальном сайте администрации </w:t>
      </w:r>
      <w:r w:rsidR="00F536B7" w:rsidRPr="009E52D9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="00FB6EEF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сельсовета.</w:t>
      </w:r>
    </w:p>
    <w:p w:rsidR="005C2A1C" w:rsidRPr="009E52D9" w:rsidRDefault="005C2A1C" w:rsidP="005C2A1C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3. Расходы, связанные с применением мер поощрения, финансируются за счет средств местного бюджета</w:t>
      </w: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9E52D9" w:rsidRPr="009E52D9" w:rsidRDefault="005C2A1C" w:rsidP="009E52D9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4. Контроль за исполнением настоящего 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Решения возложить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на Главу сельсовета.</w:t>
      </w:r>
    </w:p>
    <w:p w:rsidR="009E52D9" w:rsidRPr="009E52D9" w:rsidRDefault="009E52D9" w:rsidP="009E52D9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9E52D9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5C2A1C" w:rsidRPr="009E52D9" w:rsidRDefault="005C2A1C" w:rsidP="009E5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Председатель сельского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</w:t>
      </w:r>
      <w:r w:rsidR="009E52D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Глава сельсовета</w:t>
      </w:r>
    </w:p>
    <w:p w:rsidR="009E52D9" w:rsidRPr="009E52D9" w:rsidRDefault="009E52D9" w:rsidP="009E5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9E5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Совета депутат</w:t>
      </w:r>
      <w:r w:rsidR="009E52D9">
        <w:rPr>
          <w:rFonts w:ascii="Arial" w:eastAsia="Times New Roman" w:hAnsi="Arial" w:cs="Arial"/>
          <w:color w:val="000000"/>
          <w:sz w:val="24"/>
          <w:szCs w:val="24"/>
        </w:rPr>
        <w:t xml:space="preserve">ов                  </w:t>
      </w:r>
      <w:r w:rsidR="00F536B7" w:rsidRPr="009E52D9">
        <w:rPr>
          <w:rFonts w:ascii="Arial" w:hAnsi="Arial" w:cs="Arial"/>
          <w:sz w:val="24"/>
          <w:szCs w:val="24"/>
        </w:rPr>
        <w:t xml:space="preserve">О.Л. </w:t>
      </w:r>
      <w:proofErr w:type="spellStart"/>
      <w:r w:rsidR="00F536B7" w:rsidRPr="009E52D9">
        <w:rPr>
          <w:rFonts w:ascii="Arial" w:hAnsi="Arial" w:cs="Arial"/>
          <w:sz w:val="24"/>
          <w:szCs w:val="24"/>
        </w:rPr>
        <w:t>Эккардт</w:t>
      </w:r>
      <w:proofErr w:type="spellEnd"/>
      <w:r w:rsidR="00F536B7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</w:t>
      </w:r>
      <w:proofErr w:type="spellStart"/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М.И.Романовский</w:t>
      </w:r>
      <w:proofErr w:type="spellEnd"/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 №1 к Решению</w:t>
      </w:r>
    </w:p>
    <w:p w:rsidR="005C2A1C" w:rsidRPr="009E52D9" w:rsidRDefault="00F536B7" w:rsidP="005C2A1C">
      <w:pPr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="005C2A1C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</w:t>
      </w:r>
    </w:p>
    <w:p w:rsidR="005C2A1C" w:rsidRPr="009E52D9" w:rsidRDefault="005C2A1C" w:rsidP="005C2A1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Совета депутатов от </w:t>
      </w:r>
      <w:r w:rsidR="00BE27AB">
        <w:rPr>
          <w:rFonts w:ascii="Arial" w:eastAsia="Times New Roman" w:hAnsi="Arial" w:cs="Arial"/>
          <w:color w:val="000000"/>
          <w:sz w:val="24"/>
          <w:szCs w:val="24"/>
        </w:rPr>
        <w:t>30.06.2021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 № </w:t>
      </w:r>
      <w:r w:rsidR="005A420C">
        <w:rPr>
          <w:rFonts w:ascii="Arial" w:eastAsia="Times New Roman" w:hAnsi="Arial" w:cs="Arial"/>
          <w:color w:val="000000"/>
          <w:sz w:val="24"/>
          <w:szCs w:val="24"/>
        </w:rPr>
        <w:t>12-3</w:t>
      </w:r>
      <w:r w:rsidR="00747E7C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5A420C">
        <w:rPr>
          <w:rFonts w:ascii="Arial" w:eastAsia="Times New Roman" w:hAnsi="Arial" w:cs="Arial"/>
          <w:color w:val="000000"/>
          <w:sz w:val="24"/>
          <w:szCs w:val="24"/>
        </w:rPr>
        <w:t>-Р</w:t>
      </w: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ПОЛОЖЕНИЕ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ПООЩРЕНИИ МУНИЦИПАЛЬНОГО СЛУЖАЩЕГО </w:t>
      </w:r>
      <w:r w:rsidR="00F536B7"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СОКОЛОВСКОГО</w:t>
      </w: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Общие положения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1.1. Настоящее Положение о поощрении муниципального служащего </w:t>
      </w:r>
      <w:r w:rsidR="00F536B7" w:rsidRPr="009E52D9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 (далее - Положение)</w:t>
      </w: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>разработано в соответствии с </w:t>
      </w:r>
      <w:hyperlink r:id="rId6" w:tgtFrame="_blank" w:history="1">
        <w:r w:rsidRPr="009E52D9">
          <w:rPr>
            <w:rFonts w:ascii="Arial" w:eastAsia="Times New Roman" w:hAnsi="Arial" w:cs="Arial"/>
            <w:color w:val="0000FF"/>
            <w:sz w:val="24"/>
            <w:szCs w:val="24"/>
          </w:rPr>
          <w:t>Трудовым кодексом Российской Федерации</w:t>
        </w:r>
      </w:hyperlink>
      <w:r w:rsidRPr="009E52D9">
        <w:rPr>
          <w:rFonts w:ascii="Arial" w:eastAsia="Times New Roman" w:hAnsi="Arial" w:cs="Arial"/>
          <w:color w:val="000000"/>
          <w:sz w:val="24"/>
          <w:szCs w:val="24"/>
        </w:rPr>
        <w:t>, Федеральными законами </w:t>
      </w:r>
      <w:hyperlink r:id="rId7" w:tgtFrame="_blank" w:history="1">
        <w:r w:rsidRPr="009E52D9">
          <w:rPr>
            <w:rFonts w:ascii="Arial" w:eastAsia="Times New Roman" w:hAnsi="Arial" w:cs="Arial"/>
            <w:color w:val="0000FF"/>
            <w:sz w:val="24"/>
            <w:szCs w:val="24"/>
          </w:rPr>
          <w:t>от 06.10.2003 № 131-ФЗ</w:t>
        </w:r>
      </w:hyperlink>
      <w:r w:rsidRPr="009E52D9">
        <w:rPr>
          <w:rFonts w:ascii="Arial" w:eastAsia="Times New Roman" w:hAnsi="Arial" w:cs="Arial"/>
          <w:color w:val="000000"/>
          <w:sz w:val="24"/>
          <w:szCs w:val="24"/>
        </w:rPr>
        <w:t> «Об общих принципах организации местного самоуправления в Российской Федерации», </w:t>
      </w:r>
      <w:hyperlink r:id="rId8" w:tgtFrame="_blank" w:history="1">
        <w:r w:rsidRPr="009E52D9">
          <w:rPr>
            <w:rFonts w:ascii="Arial" w:eastAsia="Times New Roman" w:hAnsi="Arial" w:cs="Arial"/>
            <w:color w:val="0000FF"/>
            <w:sz w:val="24"/>
            <w:szCs w:val="24"/>
          </w:rPr>
          <w:t>от 02.03.2007 № 25-ФЗ</w:t>
        </w:r>
      </w:hyperlink>
      <w:r w:rsidRPr="009E52D9">
        <w:rPr>
          <w:rFonts w:ascii="Arial" w:eastAsia="Times New Roman" w:hAnsi="Arial" w:cs="Arial"/>
          <w:color w:val="000000"/>
          <w:sz w:val="24"/>
          <w:szCs w:val="24"/>
        </w:rPr>
        <w:t> «Об основах муниципальной службы в Российской Федерации», Законом Красноярского края  </w:t>
      </w:r>
      <w:hyperlink r:id="rId9" w:tgtFrame="_blank" w:history="1">
        <w:r w:rsidRPr="009E52D9">
          <w:rPr>
            <w:rFonts w:ascii="Arial" w:eastAsia="Times New Roman" w:hAnsi="Arial" w:cs="Arial"/>
            <w:color w:val="0000FF"/>
            <w:sz w:val="24"/>
            <w:szCs w:val="24"/>
          </w:rPr>
          <w:t>от 24.04.2008 № 5-1565</w:t>
        </w:r>
      </w:hyperlink>
      <w:r w:rsidRPr="009E52D9">
        <w:rPr>
          <w:rFonts w:ascii="Arial" w:eastAsia="Times New Roman" w:hAnsi="Arial" w:cs="Arial"/>
          <w:color w:val="000000"/>
          <w:sz w:val="24"/>
          <w:szCs w:val="24"/>
        </w:rPr>
        <w:t> «Об особенностях правового регулирования муниципальной службы в Красноярском крае», </w:t>
      </w:r>
      <w:hyperlink r:id="rId10" w:tgtFrame="_blank" w:history="1">
        <w:r w:rsidRPr="009E52D9">
          <w:rPr>
            <w:rFonts w:ascii="Arial" w:eastAsia="Times New Roman" w:hAnsi="Arial" w:cs="Arial"/>
            <w:color w:val="0000FF"/>
            <w:sz w:val="24"/>
            <w:szCs w:val="24"/>
          </w:rPr>
          <w:t>Уставом </w:t>
        </w:r>
        <w:r w:rsidR="00F536B7" w:rsidRPr="009E52D9">
          <w:rPr>
            <w:rFonts w:ascii="Arial" w:eastAsia="Times New Roman" w:hAnsi="Arial" w:cs="Arial"/>
            <w:color w:val="0000FF"/>
            <w:sz w:val="24"/>
            <w:szCs w:val="24"/>
          </w:rPr>
          <w:t>Соколовского</w:t>
        </w:r>
        <w:r w:rsidRPr="009E52D9">
          <w:rPr>
            <w:rFonts w:ascii="Arial" w:eastAsia="Times New Roman" w:hAnsi="Arial" w:cs="Arial"/>
            <w:color w:val="0000FF"/>
            <w:sz w:val="24"/>
            <w:szCs w:val="24"/>
          </w:rPr>
          <w:t xml:space="preserve"> сельсовета</w:t>
        </w:r>
      </w:hyperlink>
      <w:r w:rsidRPr="009E52D9">
        <w:rPr>
          <w:rFonts w:ascii="Arial" w:eastAsia="Times New Roman" w:hAnsi="Arial" w:cs="Arial"/>
          <w:color w:val="000000"/>
          <w:sz w:val="24"/>
          <w:szCs w:val="24"/>
        </w:rPr>
        <w:t> Иланского района Красноярского края.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1.2. Поощрение муниципального служащего - это форма общественного признания заслуг и оказание почёта за достигнутые результаты в профессиональной деятельности, направленная на усиление заинтересованности муниципального служащего в повышении профессионального уровня, своевременном и качественном выполнении своих обязанностей, безупречной службе. Поощрение проводится на основе индивидуальной оценки качеств деятельности каждого муниципального служащего и его личного вклада в решение задач, поставленных перед ним.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Основаниями для поощрения муниципальных служащих являются: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 продолжительная и безупречная служба,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успешное и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добросовестное исполнение должностных обязанностей,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 выполнение заданий особой важности и сложности (организация и проведение на высоком уровне мероприятий).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При этом продолжительной считается служба свыше 5 лет.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Безупречность службы определяется отсутствием дисциплинарных взысканий на дату оформления поощрения.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Успешное и добросовестное исполнение должностных 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обязанностей означает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качественное и своевременное их исполнение, творческий подход, новаторство и проявление инициативы, обеспечивающие эффективность работы органа местного самоуправления.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1.3. Выплата денежной премии осуществляется в пределах установленного фонда оплаты труда на текущий финансовый год.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1.4. Сведения о поощрении вносятся в личное дело и трудовую книжку муниципального служащего.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1.5. Оформление документов о поощрении муниципальных служащих (внесение ходатайства о поощрении муниципального служащего, подготовка проекта правового акта представителя нанимателя (работодателя) и учёт поощрений осуществляется должностным лицом, ответственным за ведение личного дела муниципального служащего, по месту муниципальной службы.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1.6. Правовой акт представителя нанимателя (работодателя) должен содержать сведения об основании поощрения и виде поощрения.</w:t>
      </w:r>
    </w:p>
    <w:p w:rsidR="005C2A1C" w:rsidRPr="009E52D9" w:rsidRDefault="005C2A1C" w:rsidP="005C2A1C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lastRenderedPageBreak/>
        <w:t>1.7. Допускается одновременное применение нескольких видов поощрения.</w:t>
      </w:r>
    </w:p>
    <w:p w:rsidR="005C2A1C" w:rsidRPr="009E52D9" w:rsidRDefault="005C2A1C" w:rsidP="005C2A1C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1.8. Объявление благодарности или награждение муниципального служащего благодарственным письмом, Почётной грамотой за продолжительную и безупречную службу (в связи с юбилейными датами) может производиться одновременно с выплатой денежной премии или награждением ценным подарком.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1.9. Муниципальные служащие, имеющие неснятое дисциплинарное взыскание, не могут быть поощрены.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1.10. Поощрение объявляется (вручается) представителем нанимателя (работодателем) либо по его поручению другим должностным лицом в торжественной обстановке в присутствии трудового коллектива, общественности.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1.11.</w:t>
      </w:r>
      <w:r w:rsidRPr="009E52D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>Поощрения муниципальным служащим объявляются (вручаются) не позднее 3 дней со дня принятия решения о поощрении.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1.12. Размер материального поощрения (денежной премии, ценного подарка) измеряется в твердой денежной сумме.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2. Виды поощрения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2.1. По основаниям, перечисленным в пункте 1.2 настоящего Положения, к муниципальному служащему применяются: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1) награждение благодарственным письмом;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2) объявление благодарности;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3) награждение Почётной грамотой;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4) выплата денежной премии;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5) награждение ценным подарком;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6) представление к званию лучшего по профессии.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2.2. Благодарственное письмо оформляется в виде отдельного документа формата А4 в рамке, изготовленного на специальном бланке, в котором должны содержаться следующие реквизиты: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 наименование муниципального образования,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 официальные символы муниципального образования</w:t>
      </w: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 наименование документа – Благодарственное письмо;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 основание поощрения согласно пункту 1.2 настоящего Положения;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 лицо, которое награждается фамилия, имя, отчество муниципального служащего, наименование должности;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 подпись представителя нанимателя (работодателя), дата и номер муниципального правового акта о поощрении, печать органа местного самоуправления.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2.3. Благодарность объявляется в устной форме.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2.3.1. Благодарность объявляется работникам, имеющим стаж муниципальной службы не менее 5 лет.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2.4. Почётная грамота представляет собой лист плотной бумаги форматом 420 х 295 мм, сложенный вдвое.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Почётная грамота содержит следующие реквизиты: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 наименование муниципального образования,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 официальные символы муниципального образования,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 наименование вида поощрения – Почётная грамота,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 лицо, которое награждается: фамилия, имя, отчество муниципального служащего, наименование должности и органа, в котором муниципальный служащий проходит муниципальную службу;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 основание поощрения согласно пункту 1.2. настоящего Положения;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подпись представителя нанимателя (работодателя), дата и номер правового акта о поощрении, печать органа местного самоуправления.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Почётная грамота помещена в папку и крепится в папке при помощи тесьмы, проходящей по сгибу папки.</w:t>
      </w:r>
    </w:p>
    <w:p w:rsidR="005C2A1C" w:rsidRPr="009E52D9" w:rsidRDefault="005C2A1C" w:rsidP="005C2A1C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2.4.1. Почётной грамотой награждаются муниципальные служащие, ранее отмеченные благодарностью.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2.4.2. Награждение Почётной грамотой может осуществляться не чаще одного раза в год.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2.4.3. Одновременно с награждением Почётной грамотой могут вручаться денежная 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премия или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ценный подарок.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2.5. Выплата денежной премии за продолжительную и безупречную службу составляет: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- от 10 до 25 лет муниципальной службы 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5000,00 рублей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 от 25 до 30 лет муниципальной службы – 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10 000,00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> рублей;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 свыше 30 лет муниципальной службы 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>– 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15 000,00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> рублей.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2.5.1. Размер денежной премии за успешное и добросовестное исполнение должностных обязанностей и выполнение заданий особой важности и сложности составляет 3 тыс. рублей и учитывается при исчислении среднего заработка.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2.5.2. По решению представителя нанимателя (работодателя), при наличии ходатайства непосредственного руководителя (руководителя структурного подразделения) муниципального служащего, денежная премия может быть заменена ценным подарком на сумму, не превышающую установленной пунктом 2.5.1. настоящего Положения.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2.6. Под ценным подарком понимается предмет, имеющий художественную и материальную ценность, передаваемый в собственность муниципального служащего в качестве памятного дара.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2.6.1. В качестве ценного подарка муниципальному служащему могут быть вручены картина, книга, предметы бытовой техники и бытового обихода</w:t>
      </w: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Стоимость ценного подарка не должна превышать 3000 рублей.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2.7. 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края, наградами муниципального образования Иланский район и </w:t>
      </w:r>
      <w:r w:rsidR="00F536B7" w:rsidRPr="009E52D9">
        <w:rPr>
          <w:rFonts w:ascii="Arial" w:eastAsia="Times New Roman" w:hAnsi="Arial" w:cs="Arial"/>
          <w:color w:val="000000"/>
          <w:sz w:val="24"/>
          <w:szCs w:val="24"/>
        </w:rPr>
        <w:t>Соколовский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в порядке, установленном действующим законодательством, нормативными правовыми актами органов местного самоуправления </w:t>
      </w:r>
      <w:r w:rsidR="00F536B7" w:rsidRPr="009E52D9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Для поощрения муниципального служащего за особые заслуги органы местного самоуправления обращаются с ходатайством о поощрении в соответствующий орган государственной власти в соответствии с федеральным и краевым законодательством.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Ходатайство должно быть мотивированным.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Порядок применения поощрений</w:t>
      </w:r>
    </w:p>
    <w:p w:rsidR="005C2A1C" w:rsidRPr="009E52D9" w:rsidRDefault="005C2A1C" w:rsidP="005C2A1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3.1. Вопрос о применении поощрения муниципального служащего решается представителем нанимателя (работодателем) по ходатайству непосредственного руководителя (руководителя структурного подразделения) муниципального служащего. 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уровень профессиональных навыков и способностей.</w:t>
      </w: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lastRenderedPageBreak/>
        <w:t>3.2. Решение о применении поощрения муниципального служащего может приниматься представителем нанимателя (работодателем) самостоятельно по рекомендации аттестационной комиссии.</w:t>
      </w: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3.3. Вопрос о поощрении муниципальных служащих, являющихся руководителями органов местного самоуправления (Глава администрации, руководитель контрольного органа), решается представителем нанимателя (работодателем) по ходатайству трудового коллектива, некоммерческих общественных организаций, физических и юридических лиц.</w:t>
      </w:r>
    </w:p>
    <w:p w:rsidR="005C2A1C" w:rsidRPr="009E52D9" w:rsidRDefault="005C2A1C" w:rsidP="005C2A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left="5049"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Приложение</w:t>
      </w:r>
    </w:p>
    <w:p w:rsidR="005C2A1C" w:rsidRPr="009E52D9" w:rsidRDefault="005C2A1C" w:rsidP="005C2A1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к Положению</w:t>
      </w:r>
    </w:p>
    <w:p w:rsidR="005C2A1C" w:rsidRPr="009E52D9" w:rsidRDefault="005C2A1C" w:rsidP="005C2A1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о поощрении муниципального служащего</w:t>
      </w:r>
    </w:p>
    <w:p w:rsidR="005C2A1C" w:rsidRPr="009E52D9" w:rsidRDefault="00F536B7" w:rsidP="005C2A1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Соколовского</w:t>
      </w:r>
      <w:r w:rsidR="005C2A1C"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сельсовета</w:t>
      </w:r>
    </w:p>
    <w:p w:rsidR="005C2A1C" w:rsidRPr="009E52D9" w:rsidRDefault="005C2A1C" w:rsidP="005C2A1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ХОДАТАЙСТВО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ПООЩРЕНИИ МУНИЦИПАЛЬНОГО СЛУЖАЩЕГО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5C2A1C" w:rsidRPr="009E52D9" w:rsidRDefault="00F536B7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СОКОЛОВСКОГО</w:t>
      </w:r>
      <w:r w:rsidR="005C2A1C"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tbl>
      <w:tblPr>
        <w:tblW w:w="99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1617"/>
        <w:gridCol w:w="1404"/>
        <w:gridCol w:w="1404"/>
        <w:gridCol w:w="1887"/>
        <w:gridCol w:w="1665"/>
      </w:tblGrid>
      <w:tr w:rsidR="005C2A1C" w:rsidRPr="009E52D9" w:rsidTr="005C2A1C">
        <w:trPr>
          <w:trHeight w:val="360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Ф.И.О.</w:t>
            </w:r>
          </w:p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муниципального</w:t>
            </w:r>
            <w:r w:rsidRPr="009E52D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служащего    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Замещаемая</w:t>
            </w:r>
            <w:r w:rsidRPr="009E52D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должность (классный чин)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Основание поощрения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Вид  </w:t>
            </w:r>
            <w:r w:rsidRPr="009E52D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поощрения</w:t>
            </w:r>
          </w:p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Стаж</w:t>
            </w:r>
          </w:p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муниципальной службы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Результаты аттестации</w:t>
            </w:r>
          </w:p>
        </w:tc>
      </w:tr>
      <w:tr w:rsidR="005C2A1C" w:rsidRPr="009E52D9" w:rsidTr="005C2A1C">
        <w:trPr>
          <w:trHeight w:val="240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</w:tr>
    </w:tbl>
    <w:p w:rsidR="005C2A1C" w:rsidRPr="009E52D9" w:rsidRDefault="005C2A1C" w:rsidP="005C2A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Конкретные достижения муниципального служащего, послужившие основанием для ходатайства о поощрении: _______________________________________________</w:t>
      </w:r>
    </w:p>
    <w:p w:rsidR="005C2A1C" w:rsidRPr="009E52D9" w:rsidRDefault="005C2A1C" w:rsidP="005C2A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4B16D3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bookmarkStart w:id="0" w:name="_GoBack"/>
      <w:bookmarkEnd w:id="0"/>
      <w:r w:rsidRPr="009E52D9">
        <w:rPr>
          <w:rFonts w:ascii="Arial" w:eastAsia="Times New Roman" w:hAnsi="Arial" w:cs="Arial"/>
          <w:color w:val="000000"/>
          <w:sz w:val="24"/>
          <w:szCs w:val="24"/>
        </w:rPr>
        <w:t>______________________________.</w:t>
      </w:r>
    </w:p>
    <w:p w:rsidR="005C2A1C" w:rsidRPr="009E52D9" w:rsidRDefault="005C2A1C" w:rsidP="005C2A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__________________________ _______________   ______________     ___________</w:t>
      </w:r>
    </w:p>
    <w:p w:rsidR="005C2A1C" w:rsidRPr="009E52D9" w:rsidRDefault="005C2A1C" w:rsidP="005C2A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(наименование должности   </w:t>
      </w:r>
      <w:proofErr w:type="gramStart"/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(</w:t>
      </w:r>
      <w:proofErr w:type="gramEnd"/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подпись)                  (Ф.И.О.)                       (дата)</w:t>
      </w:r>
    </w:p>
    <w:p w:rsidR="005C2A1C" w:rsidRPr="009E52D9" w:rsidRDefault="005C2A1C" w:rsidP="005C2A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непосредственного руководителя)</w:t>
      </w: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РЕШЕНИЕ </w:t>
      </w:r>
      <w:r w:rsidR="005C4600" w:rsidRPr="009E52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П</w:t>
      </w: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О ХОДАТАЙСТВ</w:t>
      </w:r>
      <w:r w:rsidR="005C4600" w:rsidRPr="009E52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У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left="561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- Удовлетворить Ходатайство</w:t>
      </w:r>
    </w:p>
    <w:p w:rsidR="005C2A1C" w:rsidRPr="009E52D9" w:rsidRDefault="005C2A1C" w:rsidP="005C2A1C">
      <w:pPr>
        <w:spacing w:after="0" w:line="240" w:lineRule="auto"/>
        <w:ind w:left="561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- __________________________________ подготовить проект правого акта.</w:t>
      </w:r>
    </w:p>
    <w:p w:rsidR="005C2A1C" w:rsidRPr="009E52D9" w:rsidRDefault="005C2A1C" w:rsidP="005C2A1C">
      <w:pPr>
        <w:spacing w:after="0" w:line="240" w:lineRule="auto"/>
        <w:ind w:left="561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- Отказать в удовлетворении Ходатайства по причине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_________________________________________________________________.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Представитель наниматель (работодатель)</w:t>
      </w:r>
    </w:p>
    <w:p w:rsidR="005C2A1C" w:rsidRDefault="005C2A1C" w:rsidP="009E52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«______» _____________ 20 __ г.</w:t>
      </w:r>
    </w:p>
    <w:sectPr w:rsidR="005C2A1C" w:rsidSect="0001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1C"/>
    <w:rsid w:val="00016EE6"/>
    <w:rsid w:val="004B16D3"/>
    <w:rsid w:val="005A420C"/>
    <w:rsid w:val="005C2A1C"/>
    <w:rsid w:val="005C4600"/>
    <w:rsid w:val="00747E7C"/>
    <w:rsid w:val="007D71DC"/>
    <w:rsid w:val="00937475"/>
    <w:rsid w:val="009E52D9"/>
    <w:rsid w:val="00BE27AB"/>
    <w:rsid w:val="00D05671"/>
    <w:rsid w:val="00E83D5E"/>
    <w:rsid w:val="00F536B7"/>
    <w:rsid w:val="00F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996B"/>
  <w15:docId w15:val="{AA667728-6FE6-4009-868E-4DA241D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5C2A1C"/>
  </w:style>
  <w:style w:type="paragraph" w:customStyle="1" w:styleId="10">
    <w:name w:val="Верхний колонтитул1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number"/>
    <w:basedOn w:val="a0"/>
    <w:rsid w:val="005C2A1C"/>
  </w:style>
  <w:style w:type="paragraph" w:customStyle="1" w:styleId="consplusnonformat">
    <w:name w:val="consplusnonformat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E83D5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83D5E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4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F89570-6239-4CFB-BDBA-5B454C14E3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B11798FF-43B9-49DB-B06C-4223F9D555E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7286BE79-F196-4BC7-9CA5-CEA843CC624E" TargetMode="External"/><Relationship Id="rId10" Type="http://schemas.openxmlformats.org/officeDocument/2006/relationships/hyperlink" Target="http://pravo-search.minjust.ru:8080/bigs/showDocument.html?id=7286BE79-F196-4BC7-9CA5-CEA843CC624E" TargetMode="External"/><Relationship Id="rId4" Type="http://schemas.openxmlformats.org/officeDocument/2006/relationships/hyperlink" Target="http://pravo-search.minjust.ru:8080/bigs/showDocument.html?id=4CA76673-9ECE-48A6-A67B-4EA6BAD9A4D5" TargetMode="External"/><Relationship Id="rId9" Type="http://schemas.openxmlformats.org/officeDocument/2006/relationships/hyperlink" Target="http://pravo-search.minjust.ru:8080/bigs/showDocument.html?id=4CA76673-9ECE-48A6-A67B-4EA6BAD9A4D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2021-07-13T01:03:00Z</cp:lastPrinted>
  <dcterms:created xsi:type="dcterms:W3CDTF">2021-06-28T01:39:00Z</dcterms:created>
  <dcterms:modified xsi:type="dcterms:W3CDTF">2021-07-19T07:57:00Z</dcterms:modified>
</cp:coreProperties>
</file>