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F5" w:rsidRPr="00FD631C" w:rsidRDefault="000372F5" w:rsidP="00037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FD631C">
        <w:rPr>
          <w:rFonts w:ascii="Courier New" w:eastAsia="Times New Roman" w:hAnsi="Courier New" w:cs="Courier New"/>
          <w:sz w:val="26"/>
          <w:szCs w:val="26"/>
          <w:lang w:eastAsia="ru-RU"/>
        </w:rPr>
        <w:t>РОССИЙСКАЯ  ФЕДЕРАЦИЯ</w:t>
      </w:r>
    </w:p>
    <w:p w:rsidR="000372F5" w:rsidRPr="00FD631C" w:rsidRDefault="000372F5" w:rsidP="00037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FD631C">
        <w:rPr>
          <w:rFonts w:ascii="Courier New" w:eastAsia="Times New Roman" w:hAnsi="Courier New" w:cs="Courier New"/>
          <w:sz w:val="26"/>
          <w:szCs w:val="26"/>
          <w:lang w:eastAsia="ru-RU"/>
        </w:rPr>
        <w:t>СОКОЛОВСКИЙ СЕЛЬСКИЙ СОВЕТ ДЕПУТАТОВ</w:t>
      </w:r>
    </w:p>
    <w:p w:rsidR="000372F5" w:rsidRPr="00FD631C" w:rsidRDefault="000372F5" w:rsidP="00037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FD631C">
        <w:rPr>
          <w:rFonts w:ascii="Courier New" w:eastAsia="Times New Roman" w:hAnsi="Courier New" w:cs="Courier New"/>
          <w:sz w:val="26"/>
          <w:szCs w:val="26"/>
          <w:lang w:eastAsia="ru-RU"/>
        </w:rPr>
        <w:t>ИЛАНСКОГО РАЙОНА</w:t>
      </w:r>
    </w:p>
    <w:p w:rsidR="000372F5" w:rsidRPr="00FD631C" w:rsidRDefault="000372F5" w:rsidP="00037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FD631C">
        <w:rPr>
          <w:rFonts w:ascii="Courier New" w:eastAsia="Times New Roman" w:hAnsi="Courier New" w:cs="Courier New"/>
          <w:sz w:val="26"/>
          <w:szCs w:val="26"/>
          <w:lang w:eastAsia="ru-RU"/>
        </w:rPr>
        <w:t>КРАСНОЯРСКОГО КРАЯ</w:t>
      </w:r>
    </w:p>
    <w:p w:rsid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4306" w:rsidRPr="00D24306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D24306" w:rsidRPr="000372F5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>РЕШЕНИЕ</w:t>
      </w:r>
    </w:p>
    <w:p w:rsidR="00D24306" w:rsidRDefault="00E46782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31.10.2013</w:t>
      </w:r>
      <w:r w:rsidR="00D24306"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</w:t>
      </w:r>
      <w:r w:rsidR="000372F5"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0372F5"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>с.</w:t>
      </w:r>
      <w:r w:rsid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Соколовка         </w:t>
      </w:r>
      <w:r w:rsidR="000372F5"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№ 09-18-Р</w:t>
      </w:r>
    </w:p>
    <w:p w:rsidR="000372F5" w:rsidRP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24306" w:rsidRPr="00D24306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ПОРЯДКЕ НАЗНАЧЕНИЯ И</w:t>
      </w:r>
    </w:p>
    <w:p w:rsidR="00D24306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24306"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ОПРОСА ГРАЖДАН</w:t>
      </w:r>
    </w:p>
    <w:p w:rsidR="000372F5" w:rsidRPr="00D24306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4306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72F5" w:rsidRPr="00D24306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72F5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>На основании статьи 31 Федерального закона от 06.10.03 N 131-ФЗ</w:t>
      </w:r>
      <w:r w:rsid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>"Об   общих   принципах  организации  местного   самоуправления   в</w:t>
      </w:r>
      <w:r w:rsid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Российской  Федерации",  в  соответствии  со  статьей   </w:t>
      </w:r>
      <w:r w:rsidR="0014262D">
        <w:rPr>
          <w:rFonts w:ascii="Courier New" w:eastAsia="Times New Roman" w:hAnsi="Courier New" w:cs="Courier New"/>
          <w:sz w:val="24"/>
          <w:szCs w:val="24"/>
          <w:lang w:eastAsia="ru-RU"/>
        </w:rPr>
        <w:t>43</w:t>
      </w: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Устава </w:t>
      </w:r>
      <w:r w:rsidR="0014262D">
        <w:rPr>
          <w:rFonts w:ascii="Courier New" w:eastAsia="Times New Roman" w:hAnsi="Courier New" w:cs="Courier New"/>
          <w:sz w:val="24"/>
          <w:szCs w:val="24"/>
          <w:lang w:eastAsia="ru-RU"/>
        </w:rPr>
        <w:t>Соколовского сельсовета Иланского района Красноярского края, Соколовский сельский Совет депутатов Иланского района Красноярского края</w:t>
      </w: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0372F5" w:rsidRPr="000372F5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D24306" w:rsidRPr="000372F5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0372F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решил:</w:t>
      </w:r>
    </w:p>
    <w:p w:rsidR="000372F5" w:rsidRP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24306" w:rsidRPr="000372F5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  Принять Положение о порядке назначения и проведения  опроса</w:t>
      </w:r>
      <w:r w:rsid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>граждан согласно приложению 1.</w:t>
      </w:r>
    </w:p>
    <w:p w:rsidR="00D24306" w:rsidRPr="000372F5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2.  Решение  вступает  в силу со дня, следующего  за  днем  его</w:t>
      </w:r>
      <w:r w:rsid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>официального опубликования в газете "</w:t>
      </w:r>
      <w:r w:rsid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Соколовские </w:t>
      </w: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вести".</w:t>
      </w:r>
    </w:p>
    <w:p w:rsidR="00D24306" w:rsidRPr="000372F5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0372F5" w:rsidRP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372F5" w:rsidRP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372F5" w:rsidRP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372F5" w:rsidRP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372F5" w:rsidRP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24306" w:rsidRPr="000372F5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="000372F5"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>Глава сельсовета</w:t>
      </w: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="000372F5"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М.И.Романовский</w:t>
      </w: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</w:t>
      </w:r>
    </w:p>
    <w:p w:rsidR="00D24306" w:rsidRPr="000372F5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</w:t>
      </w:r>
      <w:r w:rsidR="000372F5"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</w:t>
      </w:r>
    </w:p>
    <w:p w:rsidR="00D24306" w:rsidRPr="000372F5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0372F5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372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D24306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24306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72F5" w:rsidRDefault="000372F5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584B" w:rsidRPr="00D24306" w:rsidRDefault="0066584B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4306" w:rsidRPr="00D24306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24306" w:rsidRPr="00D24306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    Приложение 1</w:t>
      </w:r>
    </w:p>
    <w:p w:rsidR="00D24306" w:rsidRPr="00D24306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="003E2E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>к Решению</w:t>
      </w:r>
      <w:r w:rsidR="003E2E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сессии </w:t>
      </w:r>
    </w:p>
    <w:p w:rsidR="00D24306" w:rsidRPr="00D24306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="003E2E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>Совета депутатов</w:t>
      </w:r>
    </w:p>
    <w:p w:rsidR="00E46782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r w:rsidR="003E2E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46782"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r w:rsidR="00E46782">
        <w:rPr>
          <w:rFonts w:ascii="Courier New" w:eastAsia="Times New Roman" w:hAnsi="Courier New" w:cs="Courier New"/>
          <w:sz w:val="20"/>
          <w:szCs w:val="20"/>
          <w:lang w:eastAsia="ru-RU"/>
        </w:rPr>
        <w:t>31.10.2013 № 09-18-Р</w:t>
      </w:r>
    </w:p>
    <w:p w:rsidR="00D24306" w:rsidRPr="00D24306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E2E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4306" w:rsidRPr="00D24306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24306" w:rsidRPr="003E2E28" w:rsidRDefault="00D24306" w:rsidP="003E2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E2E28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ПОЛОЖЕНИЕ</w:t>
      </w:r>
    </w:p>
    <w:p w:rsidR="00D24306" w:rsidRPr="003E2E28" w:rsidRDefault="00D24306" w:rsidP="003E2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E2E28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 ПОРЯДКЕ НАЗНАЧЕНИЯ И ПРОВЕДЕНИЯ ОПРОСА</w:t>
      </w:r>
    </w:p>
    <w:p w:rsidR="00D24306" w:rsidRPr="003E2E28" w:rsidRDefault="00D24306" w:rsidP="003E2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E2E28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ГРАЖДАН В </w:t>
      </w:r>
      <w:r w:rsidR="003E2E28" w:rsidRPr="003E2E28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СОКОЛОВСКОМ СЕЛЬСОВЕТЕ</w:t>
      </w:r>
    </w:p>
    <w:p w:rsidR="00D24306" w:rsidRPr="00D24306" w:rsidRDefault="00D24306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43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E2E28" w:rsidRPr="00E46782" w:rsidRDefault="003E2E28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Настоящее  Положение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разработано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соответствии с Федеральным  </w:t>
      </w:r>
    </w:p>
    <w:p w:rsidR="003E2E28" w:rsidRPr="00E46782" w:rsidRDefault="003E2E28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законом 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"Об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общих  принципах орган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изации местного самоуправления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r w:rsidR="0066584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Российской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Федерации",  Уставом 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Соколовского сельсовета Иланского района</w:t>
      </w:r>
      <w:r w:rsidR="0066584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Красноярского края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определяет   порядок   подготовки,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проведения,</w:t>
      </w:r>
    </w:p>
    <w:p w:rsidR="00D24306" w:rsidRPr="00E46782" w:rsidRDefault="003E2E28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установления и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рассмотрения    результатов   опроса   граждан   в</w:t>
      </w:r>
      <w:r w:rsidR="0066584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муниципальном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образовании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как одну из форм непосредственного участия</w:t>
      </w:r>
      <w:r w:rsidR="0066584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населения  в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осуществлении местного самоуправления.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</w:t>
      </w:r>
      <w:r w:rsidRPr="00E4678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1. ОБЩИЕ ПОЛОЖЕНИЯ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  <w:r w:rsidR="003E2E28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</w:t>
      </w:r>
      <w:r w:rsidRPr="00E4678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1. Понятие опроса граждан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E4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 xml:space="preserve">       1. 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Под опросом граждан в настоящем Положении понимается способ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выявления   мнения   населения  </w:t>
      </w:r>
      <w:r w:rsidR="003E2E28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Соколовского сельсовета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</w:t>
      </w:r>
      <w:r w:rsidR="003E2E28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2C636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вопросам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местного значения для его учета при  принятии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решений органами и должностными лицами местного самоуправления.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2. Результаты опроса носят рекомендательный характер.</w:t>
      </w:r>
    </w:p>
    <w:p w:rsidR="00D24306" w:rsidRPr="00E46782" w:rsidRDefault="00D24306" w:rsidP="00E4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3.   В   опросе   граждан   имеют  право   участвовать   жители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2C636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Соколовского сельсовета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,     обладающие</w:t>
      </w:r>
      <w:r w:rsidR="002C636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избирательным  правом  и  проживающие  в  границах  территории,  на</w:t>
      </w:r>
      <w:r w:rsidR="002C636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которой проводится опрос.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4.  Жители  </w:t>
      </w:r>
      <w:r w:rsidR="002C636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поселения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участвуют  в  опросе  на</w:t>
      </w:r>
      <w:r w:rsidR="002C636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равных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основаниях. Каждый участник опроса обладает одним голосом  и</w:t>
      </w:r>
      <w:r w:rsidR="002C636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участвует в опросе непосредственно.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5.  Какие-либо прямые или косвенные ограничения прав граждан на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участие  в  опросе  в  зависимости от пола,  расы,  национальности,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языка,  происхождения,  имущественного  и  должностного  положения,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отношения  к  религии,  убеждений,  принадлежности  к  общественным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объединениям не допускаются.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6.  Участие в опросе граждан является свободным и добровольным.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В  ходе  опроса  никто не может быть принужден  к  выражению  своих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мнений и убеждений или отказу от них.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7.  Подготовка,  проведение и установление  результатов  опроса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осуществляется  на  основе  принципов  законности,   открытости   и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гласности.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8.  Органы  и  должностные</w:t>
      </w:r>
      <w:r w:rsidR="002C636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лица местного  самоуправления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обязаны  содействовать населению в  реализации  права  на</w:t>
      </w:r>
      <w:r w:rsidR="002C636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участие в опросе.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  <w:r w:rsidRPr="00E4678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2. Вопросы, предлагаемые при проведении опроса граждан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       1.    На   опрос   граждан   могут   быть   вынесены   вопросы,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непосредственно   затрагивающие  интересы  жителей   </w:t>
      </w:r>
      <w:r w:rsidR="002C636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поселения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по  месту их проживания и отнесенные законодательством</w:t>
      </w:r>
      <w:r w:rsidR="002C636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Российской  Федерации,  Красноярского края, Уставом  </w:t>
      </w:r>
      <w:r w:rsidR="002C636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Соколовского сельсовета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к вопросам местного значения.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2.  Содержание  вопроса (вопросов), выносимого  (выносимых)  на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опрос,   не  должно  противоречить  федеральному  законодательству,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законодательству  Красноярского края и нормативным  правовым  актам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2C636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Соколовского сельсовета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3.  Вопрос, выносимый на опрос, должен быть сформулирован таким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образом, чтобы исключить его множественное толкование.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  <w:r w:rsidR="003E2E28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E4678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3. Территория проведения опроса граждан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8C5153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   Опрос  граждан  может  проводиться  одновременно  на  всей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территории  </w:t>
      </w:r>
      <w:r w:rsidR="008C5153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Соколовского сельсовета</w:t>
      </w:r>
      <w:r w:rsidR="00A171D2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ли</w:t>
      </w:r>
      <w:r w:rsidR="008C5153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бо его части.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="003E2E28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4. Финансирование опроса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Финансирование   мероприятий,   связанных   с   подготовкой   и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проведением опроса, осуществляется: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за  счет  средств местного бюджета - при проведении  опроса  по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инициативе органов местного самоуправления;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за  счет  средств бюджета Красноярского края -  при  проведении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опроса по инициативе органов государственной власти </w:t>
      </w:r>
      <w:r w:rsidR="003F29E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Красноярского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края.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</w:t>
      </w:r>
      <w:r w:rsidRPr="00E4678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2. ПОРЯДОК ПРОВЕДЕНИЯ ОПРОСА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И УСТАНОВЛЕНИЯ ЕГО РЕЗУЛЬТАТОВ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  <w:r w:rsidR="003E2E28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</w:t>
      </w:r>
      <w:r w:rsidRPr="00E4678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5. Инициатива проведения опроса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 Инициатива проведения опроса принадлежит: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- Совету депутатов;</w:t>
      </w:r>
    </w:p>
    <w:p w:rsidR="00D24306" w:rsidRPr="00E46782" w:rsidRDefault="003F29ED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- Главы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8C5153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сельсовета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-  органам  государственной власти  края  -  для  учета  мнения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граждан  при  принятии  решений  об изменении  целевого  назначения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земель  муниципального  образования  </w:t>
      </w:r>
      <w:r w:rsidR="008C5153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Соколовского сельсовета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для объектов</w:t>
      </w:r>
      <w:r w:rsidR="008C5153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регионального и межрегионального значения.</w:t>
      </w:r>
    </w:p>
    <w:p w:rsidR="00D24306" w:rsidRPr="00F32A55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2.  </w:t>
      </w:r>
      <w:r w:rsidRP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Инициатива о проведении  опроса</w:t>
      </w:r>
      <w:r w:rsidR="008C5153" w:rsidRP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 xml:space="preserve"> </w:t>
      </w:r>
      <w:r w:rsidR="003F29ED" w:rsidRP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может  исходить от депутата</w:t>
      </w:r>
      <w:r w:rsidRP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.</w:t>
      </w:r>
      <w:r w:rsid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 xml:space="preserve"> </w:t>
      </w:r>
      <w:r w:rsidR="00F32A55" w:rsidRPr="00F32A55">
        <w:rPr>
          <w:rFonts w:ascii="Courier New" w:eastAsia="Times New Roman" w:hAnsi="Courier New" w:cs="Courier New"/>
          <w:color w:val="002060"/>
          <w:sz w:val="24"/>
          <w:szCs w:val="24"/>
          <w:lang w:eastAsia="ru-RU"/>
        </w:rPr>
        <w:t>исключить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3.  </w:t>
      </w:r>
      <w:r w:rsidRP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 xml:space="preserve">Инициатива  Главы  </w:t>
      </w:r>
      <w:r w:rsidR="003F29ED" w:rsidRP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сельсовета</w:t>
      </w:r>
      <w:r w:rsidRP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 xml:space="preserve"> о проведении  опроса  оформляется</w:t>
      </w:r>
      <w:r w:rsidR="00E46782" w:rsidRP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 xml:space="preserve"> </w:t>
      </w:r>
      <w:r w:rsidRP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 xml:space="preserve">постановлением Главы </w:t>
      </w:r>
      <w:r w:rsidR="003F29ED" w:rsidRP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сельсовета</w:t>
      </w:r>
      <w:r w:rsidRP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.</w:t>
      </w:r>
      <w:r w:rsidR="00F32A55" w:rsidRPr="00F32A55">
        <w:rPr>
          <w:rFonts w:ascii="Courier New" w:eastAsia="Times New Roman" w:hAnsi="Courier New" w:cs="Courier New"/>
          <w:color w:val="0070C0"/>
          <w:sz w:val="24"/>
          <w:szCs w:val="24"/>
          <w:lang w:eastAsia="ru-RU"/>
        </w:rPr>
        <w:t>исключить</w:t>
      </w:r>
    </w:p>
    <w:p w:rsidR="00D24306" w:rsidRPr="00F32A55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B0F0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4.  Граждане  и  их  об</w:t>
      </w:r>
      <w:r w:rsidR="003F29E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ъединения вправе обратиться  в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F29E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сельский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Совет  депутатов или к Главе  </w:t>
      </w:r>
      <w:r w:rsidR="003F29E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сельсовета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с  предложением  о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проведении    опроса,    которое   рассматривается    в    порядке,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предусмотренном </w:t>
      </w:r>
      <w:r w:rsidRP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статьей 32 Федерального закона "Об общих  принципах</w:t>
      </w:r>
      <w:r w:rsidR="00E46782" w:rsidRP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 xml:space="preserve"> </w:t>
      </w:r>
      <w:r w:rsidRP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организации местного самоуправления в Российской Федерации".</w:t>
      </w:r>
      <w:r w:rsidR="00F32A55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 xml:space="preserve">исключить </w:t>
      </w:r>
      <w:r w:rsidR="00F32A55" w:rsidRPr="00F32A55">
        <w:rPr>
          <w:rFonts w:ascii="Courier New" w:eastAsia="Times New Roman" w:hAnsi="Courier New" w:cs="Courier New"/>
          <w:color w:val="00B0F0"/>
          <w:sz w:val="24"/>
          <w:szCs w:val="24"/>
          <w:lang w:eastAsia="ru-RU"/>
        </w:rPr>
        <w:t>добавить «настоящим Положением».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="003E2E28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6. Назначение опроса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   </w:t>
      </w:r>
    </w:p>
    <w:p w:rsidR="00D24306" w:rsidRPr="00E46782" w:rsidRDefault="003F29ED" w:rsidP="00E46782">
      <w:pPr>
        <w:pStyle w:val="ac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32A55">
        <w:rPr>
          <w:rFonts w:ascii="Courier New" w:eastAsia="Times New Roman" w:hAnsi="Courier New" w:cs="Courier New"/>
          <w:color w:val="00B0F0"/>
          <w:sz w:val="24"/>
          <w:szCs w:val="24"/>
          <w:lang w:eastAsia="ru-RU"/>
        </w:rPr>
        <w:t>Порядок н</w:t>
      </w:r>
      <w:r w:rsidR="00D24306" w:rsidRPr="00F32A55">
        <w:rPr>
          <w:rFonts w:ascii="Courier New" w:eastAsia="Times New Roman" w:hAnsi="Courier New" w:cs="Courier New"/>
          <w:color w:val="00B0F0"/>
          <w:sz w:val="24"/>
          <w:szCs w:val="24"/>
          <w:lang w:eastAsia="ru-RU"/>
        </w:rPr>
        <w:t>азначение</w:t>
      </w:r>
      <w:r w:rsidR="00F32A5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заменить </w:t>
      </w:r>
      <w:r w:rsidR="00F32A55" w:rsidRPr="00F32A55">
        <w:rPr>
          <w:rFonts w:ascii="Courier New" w:eastAsia="Times New Roman" w:hAnsi="Courier New" w:cs="Courier New"/>
          <w:color w:val="00B0F0"/>
          <w:sz w:val="24"/>
          <w:szCs w:val="24"/>
          <w:lang w:eastAsia="ru-RU"/>
        </w:rPr>
        <w:t>Решение о назначении</w:t>
      </w:r>
      <w:r w:rsidR="00D24306" w:rsidRPr="00F32A55">
        <w:rPr>
          <w:rFonts w:ascii="Courier New" w:eastAsia="Times New Roman" w:hAnsi="Courier New" w:cs="Courier New"/>
          <w:color w:val="00B0F0"/>
          <w:sz w:val="24"/>
          <w:szCs w:val="24"/>
          <w:lang w:eastAsia="ru-RU"/>
        </w:rPr>
        <w:t xml:space="preserve">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опроса осуществляется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решением сельского Совета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депутатов.</w:t>
      </w:r>
    </w:p>
    <w:p w:rsidR="00D24306" w:rsidRPr="00E46782" w:rsidRDefault="00E46782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2. Решение о назначении опроса считается принятым, если за него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проголосовало  более  половины депутатов  представительного  органа.</w:t>
      </w:r>
    </w:p>
    <w:p w:rsidR="003F29ED" w:rsidRPr="00E46782" w:rsidRDefault="00D24306" w:rsidP="00A171D2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Решении </w:t>
      </w:r>
      <w:r w:rsidR="003F29E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сельского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Совета депутатов о назначении</w:t>
      </w:r>
      <w:r w:rsidR="003F29E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опроса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граждан указываются: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- обоснование необходимости проведения опроса;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- инициатор (инициаторы) проведения опроса;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-  дата и сроки проведения опроса (в случае проведения опроса в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течение  нескольких  дней в решении Совета депутатов  о  назначении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опроса  указываются  даты начала и окончания  проведения  опроса  и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время ежедневного заполнения опросных листов);</w:t>
      </w:r>
    </w:p>
    <w:p w:rsidR="003F29ED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-  территория опроса (если опрос проводится на части территории,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3F29E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казываются</w:t>
      </w:r>
      <w:r w:rsidR="003F29E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наименования   сельского   населенного   пункта,   не являющегося</w:t>
      </w:r>
      <w:r w:rsidR="003F29E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поселением, улиц, номера домов);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- формулировка вопроса (вопросов), предлагаемого (предлагаемых)при проведении опроса;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- методика проведения опроса;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- форма опросного листа;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-  минимальная  численность жит</w:t>
      </w:r>
      <w:r w:rsidR="003F29E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елей сельсовета,</w:t>
      </w:r>
      <w:r w:rsidR="00A171D2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участвующих в опросе;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- состав комиссии по проведению опроса;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-  дата  первого  заседания комиссии по проведению  опроса  (не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позднее 3 дней с момента принятия решения);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- адрес местонахождения комиссии по проведению опроса.</w:t>
      </w:r>
    </w:p>
    <w:p w:rsidR="00D24306" w:rsidRPr="00F32A55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B0F0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4.   Решение   о   назначении  опроса  подлежит   обязательному опубликованию.</w:t>
      </w:r>
      <w:r w:rsidR="00F32A5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F32A55">
        <w:rPr>
          <w:rFonts w:ascii="Courier New" w:eastAsia="Times New Roman" w:hAnsi="Courier New" w:cs="Courier New"/>
          <w:color w:val="00B0F0"/>
          <w:sz w:val="24"/>
          <w:szCs w:val="24"/>
          <w:lang w:eastAsia="ru-RU"/>
        </w:rPr>
        <w:t>Дополнить «не позднее чем за 10 дней до проведения опроса»</w:t>
      </w:r>
      <w:bookmarkStart w:id="0" w:name="_GoBack"/>
      <w:bookmarkEnd w:id="0"/>
      <w:r w:rsidR="00F32A55">
        <w:rPr>
          <w:rFonts w:ascii="Courier New" w:eastAsia="Times New Roman" w:hAnsi="Courier New" w:cs="Courier New"/>
          <w:color w:val="00B0F0"/>
          <w:sz w:val="24"/>
          <w:szCs w:val="24"/>
          <w:lang w:eastAsia="ru-RU"/>
        </w:rPr>
        <w:t>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="003E2E28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E4678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7. Комиссия по проведению опроса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 Подготовку и проведение опроса граждан осуществляет комиссия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по проведению опроса (далее - Комиссия).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2.  Комиссия состоит из 5 человек, которые назначаются </w:t>
      </w:r>
      <w:r w:rsidR="003F29E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сельский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Советом депутатов.</w:t>
      </w:r>
    </w:p>
    <w:p w:rsidR="00011A54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3.   В   состав  Комиссии  в  обязательном  порядке  включаются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F29E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Глава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3F29E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сельсовета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 администрации   </w:t>
      </w:r>
      <w:r w:rsidR="00011A54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сельсовета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  </w:t>
      </w:r>
      <w:r w:rsidR="00011A54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сельский Совет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D24306" w:rsidRPr="00E46782" w:rsidRDefault="00011A54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депутатов, а также представители  общественности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территории, на которой проводится опрос.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4.  Председатель  Комиссии избирается открытым голосованием  на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первом заседании из числа членов Комиссии.</w:t>
      </w:r>
    </w:p>
    <w:p w:rsidR="00D24306" w:rsidRPr="00E46782" w:rsidRDefault="00011A54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5. 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Деятельность    Комиссии   осуществляется    на    основе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коллегиальности. Заседание Комиссии считается правомочным,  если  в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нем  приняли  участие  не  менее половины от  установленного  числа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24306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членов Комиссии.</w:t>
      </w:r>
    </w:p>
    <w:p w:rsidR="00D24306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66584B" w:rsidRDefault="0066584B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584B" w:rsidRDefault="0066584B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584B" w:rsidRDefault="0066584B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584B" w:rsidRPr="00E46782" w:rsidRDefault="0066584B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  <w:r w:rsidR="003E2E28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</w:t>
      </w:r>
      <w:r w:rsidRPr="00E4678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8. Полномочия Комиссии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 Комиссия: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1.1.  Организует исполнение настоящего Положения при проведении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опроса и обеспечивает его соблюдение;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1.2.   Осуществляет  контроль  за  соблюдением  права   жителей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муниципального образования на участие в опросе;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1.3.  Не  позднее чем за 10 дней до проведения опроса оповещает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жителей  </w:t>
      </w:r>
      <w:r w:rsidR="00011A54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поселения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 дате и сроках,</w:t>
      </w:r>
      <w:r w:rsidR="00011A54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времени,    методике   проведения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опроса,   вопросе  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вопросах),предлагаемом (предлагаемых) при проведении опроса, форме  опросного</w:t>
      </w:r>
      <w:r w:rsidR="00011A54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листа,  своем  местонахождении, номере телефона и иных  необходимых</w:t>
      </w:r>
      <w:r w:rsidR="00011A54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сведениях;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1.4.   Обеспечивает  изготовление  опросных  листов  по  форме,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указанной в решении </w:t>
      </w:r>
      <w:r w:rsidR="00011A54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сельского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Совета депутатов;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1.5.   Совместно  с  органами  территориального   общественного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самоуправления организует сбор подписей при опросе;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1.6.   Составляет  списки  участников  опроса  при   проведении открытого  поименного опроса; составляет список лиц, осуществляющих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сбор подписей;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1.7. Устанавливает итоги опроса и обнародует их;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1.8.  По  вопросам  материально-технического и организационного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обеспечения     сотрудничает     с    ответственным     структурным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подразделением администрации </w:t>
      </w:r>
      <w:r w:rsidR="00011A54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сельсовета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1.9. Осуществляет иные полномочия.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2.  Комиссия  в  рамках  своей  компетенции  взаимодействует  с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органами  и  должностными лицами </w:t>
      </w:r>
      <w:r w:rsidR="00011A54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администрации сельсовета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, общественными     объединениями,     территориальным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общественным самоуправлением, средствами массовой информации.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3.  Деятельность членов Комиссии осуществляется на общественных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началах.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  <w:r w:rsidR="00011A54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4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.   Полномочия   Комиссии  прекращаются   после   официального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опубликования   результатов  рассмотрения   опроса   уполномоченным должностным лицом или органом местного самоуправления.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  <w:r w:rsidR="003E2E28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</w:t>
      </w:r>
      <w:r w:rsidRPr="00E4678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9. Процедура проведения опроса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 Опрос проводится путем заполнения опросного листа в период и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время,   определенные   в  решении  </w:t>
      </w:r>
      <w:r w:rsidR="00011A54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Совета</w:t>
      </w:r>
      <w:r w:rsidR="00011A54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депутатов о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назначении опроса.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2. Лицо, осуществляющее опрос, обязано ознакомить опрашиваемого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    вопросом   (вопросами),   предлагаемым   (предлагаемыми)   при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проведении опроса.</w:t>
      </w:r>
    </w:p>
    <w:p w:rsidR="00D24306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3.  В конце каждого дня в течение всего срока проведения опроса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заполненные  опросные  листы доставляются  лицами,  осуществляющими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опрос, в Комиссию.</w:t>
      </w:r>
    </w:p>
    <w:p w:rsidR="00FD631C" w:rsidRPr="00E46782" w:rsidRDefault="00FD631C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  <w:r w:rsidR="003E2E28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  <w:r w:rsidRPr="00E4678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10. Установление результатов опроса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  В  первый  день после даты окончания опроса члены  Комиссии подсчитывают  результаты опроса путем обработки полученных  данных,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содержащихся   в   опросных   листах.   На   основании   полученных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результатов составляется протокол.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В протоколе указываются: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1) номер экземпляра протокола;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2) дата составления протокола;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3) сроки проведения опроса: дата начала и окончания;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4) территория опроса (если опрос проводился на части территории</w:t>
      </w:r>
      <w:r w:rsidR="00011A54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улиц, номера домов);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5)     формулировка    вопроса    (вопросов),     предлагаемого(предлагаемых) при проведении опроса;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6)  число  граждан,  обладающих правом на участие  в  опросе  и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проживающих  на  соответствующей территории, на которой  проводился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опрос;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7) число граждан, принявших участие в опросе;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8) результаты опроса;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9) Ф.И.О. и подпись председателя Комиссии.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2.  Если  опрос проводился по нескольким вопросам,  то  подсчет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результатов   и   составление   протокола   по   каждому    вопросу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производится отдельно.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3.  Если  число  граждан, принявших участие  в  опросе,  меньше минимального  числа  граждан,  установленных  в  решении  </w:t>
      </w:r>
      <w:r w:rsidR="00011A54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сельского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Совета депутатов о назначении опроса, Комиссия  признает</w:t>
      </w:r>
      <w:r w:rsidR="00011A54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опрос несостоявшимся.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4. В течение 7 дней со дня окончания опроса Комиссия направляет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   одному   экземпляру  протокола  в  </w:t>
      </w:r>
      <w:r w:rsidR="0038773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сельский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Совет</w:t>
      </w:r>
      <w:r w:rsidR="0038773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депутатов,</w:t>
      </w:r>
      <w:r w:rsidR="00FD63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Главе  </w:t>
      </w:r>
      <w:r w:rsidR="0038773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сельсовета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, а также публикует  результаты  опроса  в</w:t>
      </w:r>
      <w:r w:rsidR="0038773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средствах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массовой информации.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Вместе  с  экземпляром  протокола </w:t>
      </w:r>
      <w:r w:rsidR="0038773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сельскому Совету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депутатов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представляются сшитые и пронумерованные опросные листы.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Один экземпляр протокола остается в Комиссии.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="003E2E28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Статья 11. Рассмотрение результатов опроса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1.   Мнение   населения,  выявленное  в  ходе   опроса,   носит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рекомендательный характер, рассматривается органами и  должностными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лицами  </w:t>
      </w:r>
      <w:r w:rsidR="0038773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сельсовета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соответствии  с</w:t>
      </w:r>
      <w:r w:rsidR="0038773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их  компетенцией, закрепленной в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Уставе </w:t>
      </w:r>
      <w:r w:rsidR="0038773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Соколовского сельсовета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, и учитывается при принятии решений в течение  двух</w:t>
      </w:r>
      <w:r w:rsidR="0038773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месяцев после завершения опроса населения.</w:t>
      </w:r>
    </w:p>
    <w:p w:rsidR="00D24306" w:rsidRPr="00E46782" w:rsidRDefault="00D24306" w:rsidP="00A1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2.  В случае невозможности принятия решения в том варианте,  за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который  высказалось  большинство  при  опросе,  Глава  </w:t>
      </w:r>
      <w:r w:rsidR="0038773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сельсовета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или</w:t>
      </w:r>
      <w:r w:rsid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8773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сельский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Совет    депутатов     должны     принять</w:t>
      </w:r>
      <w:r w:rsidR="0038773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аргументированное</w:t>
      </w:r>
      <w:r w:rsidR="00FD63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решение и опубликовать его в средствах  массовой</w:t>
      </w:r>
      <w:r w:rsidR="0038773D"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46782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информации.</w:t>
      </w:r>
    </w:p>
    <w:p w:rsidR="0038773D" w:rsidRPr="00E46782" w:rsidRDefault="0038773D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773D" w:rsidRPr="00E46782" w:rsidRDefault="0038773D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773D" w:rsidRPr="00E46782" w:rsidRDefault="0038773D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773D" w:rsidRPr="00E46782" w:rsidRDefault="0038773D" w:rsidP="00D2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46782" w:rsidRPr="00E46782" w:rsidRDefault="00E4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sectPr w:rsidR="00E46782" w:rsidRPr="00E46782" w:rsidSect="003E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85C"/>
    <w:multiLevelType w:val="hybridMultilevel"/>
    <w:tmpl w:val="CCEACBF6"/>
    <w:lvl w:ilvl="0" w:tplc="5BFA17BC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E8C0E7B"/>
    <w:multiLevelType w:val="hybridMultilevel"/>
    <w:tmpl w:val="AEC082A4"/>
    <w:lvl w:ilvl="0" w:tplc="4A1C6DB2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06"/>
    <w:rsid w:val="00011A54"/>
    <w:rsid w:val="000372F5"/>
    <w:rsid w:val="0014262D"/>
    <w:rsid w:val="001B763B"/>
    <w:rsid w:val="002C636D"/>
    <w:rsid w:val="0038773D"/>
    <w:rsid w:val="003E2E28"/>
    <w:rsid w:val="003F29ED"/>
    <w:rsid w:val="00602736"/>
    <w:rsid w:val="0061176D"/>
    <w:rsid w:val="0066584B"/>
    <w:rsid w:val="007259CA"/>
    <w:rsid w:val="008C5153"/>
    <w:rsid w:val="008D1322"/>
    <w:rsid w:val="00935C1B"/>
    <w:rsid w:val="00972E49"/>
    <w:rsid w:val="00A171D2"/>
    <w:rsid w:val="00D24306"/>
    <w:rsid w:val="00E46782"/>
    <w:rsid w:val="00F32A55"/>
    <w:rsid w:val="00F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1B"/>
  </w:style>
  <w:style w:type="paragraph" w:styleId="1">
    <w:name w:val="heading 1"/>
    <w:basedOn w:val="a"/>
    <w:next w:val="a"/>
    <w:link w:val="10"/>
    <w:uiPriority w:val="9"/>
    <w:qFormat/>
    <w:rsid w:val="00935C1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1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C1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C1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C1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C1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C1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C1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C1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5C1B"/>
    <w:rPr>
      <w:rFonts w:ascii="Cambria" w:hAnsi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35C1B"/>
    <w:rPr>
      <w:rFonts w:ascii="Cambria" w:hAnsi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35C1B"/>
    <w:rPr>
      <w:rFonts w:ascii="Cambria" w:hAnsi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35C1B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35C1B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935C1B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35C1B"/>
    <w:rPr>
      <w:rFonts w:ascii="Cambria" w:hAnsi="Cambria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35C1B"/>
    <w:rPr>
      <w:rFonts w:ascii="Cambria" w:hAnsi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5C1B"/>
    <w:rPr>
      <w:rFonts w:ascii="Cambria" w:hAnsi="Cambria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5C1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5C1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935C1B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5C1B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5C1B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35C1B"/>
    <w:rPr>
      <w:b/>
      <w:bCs/>
      <w:spacing w:val="0"/>
    </w:rPr>
  </w:style>
  <w:style w:type="character" w:styleId="a9">
    <w:name w:val="Emphasis"/>
    <w:uiPriority w:val="20"/>
    <w:qFormat/>
    <w:rsid w:val="00935C1B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35C1B"/>
    <w:pPr>
      <w:ind w:firstLine="0"/>
    </w:pPr>
  </w:style>
  <w:style w:type="paragraph" w:styleId="ac">
    <w:name w:val="List Paragraph"/>
    <w:basedOn w:val="a"/>
    <w:uiPriority w:val="34"/>
    <w:qFormat/>
    <w:rsid w:val="00935C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5C1B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935C1B"/>
    <w:rPr>
      <w:rFonts w:ascii="Cambria" w:hAnsi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35C1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935C1B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35C1B"/>
    <w:rPr>
      <w:i/>
      <w:iCs/>
      <w:color w:val="5A5A5A"/>
    </w:rPr>
  </w:style>
  <w:style w:type="character" w:styleId="af0">
    <w:name w:val="Intense Emphasis"/>
    <w:uiPriority w:val="21"/>
    <w:qFormat/>
    <w:rsid w:val="00935C1B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35C1B"/>
    <w:rPr>
      <w:color w:val="auto"/>
      <w:u w:val="single" w:color="9BBB59"/>
    </w:rPr>
  </w:style>
  <w:style w:type="character" w:styleId="af2">
    <w:name w:val="Intense Reference"/>
    <w:uiPriority w:val="32"/>
    <w:qFormat/>
    <w:rsid w:val="00935C1B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35C1B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35C1B"/>
    <w:pPr>
      <w:outlineLvl w:val="9"/>
    </w:pPr>
    <w:rPr>
      <w:lang w:bidi="en-US"/>
    </w:rPr>
  </w:style>
  <w:style w:type="character" w:customStyle="1" w:styleId="ab">
    <w:name w:val="Без интервала Знак"/>
    <w:link w:val="aa"/>
    <w:uiPriority w:val="1"/>
    <w:rsid w:val="00935C1B"/>
  </w:style>
  <w:style w:type="paragraph" w:styleId="af5">
    <w:name w:val="Balloon Text"/>
    <w:basedOn w:val="a"/>
    <w:link w:val="af6"/>
    <w:uiPriority w:val="99"/>
    <w:semiHidden/>
    <w:unhideWhenUsed/>
    <w:rsid w:val="00972E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2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1B"/>
  </w:style>
  <w:style w:type="paragraph" w:styleId="1">
    <w:name w:val="heading 1"/>
    <w:basedOn w:val="a"/>
    <w:next w:val="a"/>
    <w:link w:val="10"/>
    <w:uiPriority w:val="9"/>
    <w:qFormat/>
    <w:rsid w:val="00935C1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1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C1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C1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C1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C1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C1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C1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C1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5C1B"/>
    <w:rPr>
      <w:rFonts w:ascii="Cambria" w:hAnsi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35C1B"/>
    <w:rPr>
      <w:rFonts w:ascii="Cambria" w:hAnsi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35C1B"/>
    <w:rPr>
      <w:rFonts w:ascii="Cambria" w:hAnsi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35C1B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35C1B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935C1B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35C1B"/>
    <w:rPr>
      <w:rFonts w:ascii="Cambria" w:hAnsi="Cambria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35C1B"/>
    <w:rPr>
      <w:rFonts w:ascii="Cambria" w:hAnsi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5C1B"/>
    <w:rPr>
      <w:rFonts w:ascii="Cambria" w:hAnsi="Cambria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5C1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5C1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935C1B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5C1B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5C1B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35C1B"/>
    <w:rPr>
      <w:b/>
      <w:bCs/>
      <w:spacing w:val="0"/>
    </w:rPr>
  </w:style>
  <w:style w:type="character" w:styleId="a9">
    <w:name w:val="Emphasis"/>
    <w:uiPriority w:val="20"/>
    <w:qFormat/>
    <w:rsid w:val="00935C1B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35C1B"/>
    <w:pPr>
      <w:ind w:firstLine="0"/>
    </w:pPr>
  </w:style>
  <w:style w:type="paragraph" w:styleId="ac">
    <w:name w:val="List Paragraph"/>
    <w:basedOn w:val="a"/>
    <w:uiPriority w:val="34"/>
    <w:qFormat/>
    <w:rsid w:val="00935C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5C1B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935C1B"/>
    <w:rPr>
      <w:rFonts w:ascii="Cambria" w:hAnsi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35C1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935C1B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35C1B"/>
    <w:rPr>
      <w:i/>
      <w:iCs/>
      <w:color w:val="5A5A5A"/>
    </w:rPr>
  </w:style>
  <w:style w:type="character" w:styleId="af0">
    <w:name w:val="Intense Emphasis"/>
    <w:uiPriority w:val="21"/>
    <w:qFormat/>
    <w:rsid w:val="00935C1B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35C1B"/>
    <w:rPr>
      <w:color w:val="auto"/>
      <w:u w:val="single" w:color="9BBB59"/>
    </w:rPr>
  </w:style>
  <w:style w:type="character" w:styleId="af2">
    <w:name w:val="Intense Reference"/>
    <w:uiPriority w:val="32"/>
    <w:qFormat/>
    <w:rsid w:val="00935C1B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35C1B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35C1B"/>
    <w:pPr>
      <w:outlineLvl w:val="9"/>
    </w:pPr>
    <w:rPr>
      <w:lang w:bidi="en-US"/>
    </w:rPr>
  </w:style>
  <w:style w:type="character" w:customStyle="1" w:styleId="ab">
    <w:name w:val="Без интервала Знак"/>
    <w:link w:val="aa"/>
    <w:uiPriority w:val="1"/>
    <w:rsid w:val="00935C1B"/>
  </w:style>
  <w:style w:type="paragraph" w:styleId="af5">
    <w:name w:val="Balloon Text"/>
    <w:basedOn w:val="a"/>
    <w:link w:val="af6"/>
    <w:uiPriority w:val="99"/>
    <w:semiHidden/>
    <w:unhideWhenUsed/>
    <w:rsid w:val="00972E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2013-11-15T01:12:00Z</cp:lastPrinted>
  <dcterms:created xsi:type="dcterms:W3CDTF">2013-06-19T03:27:00Z</dcterms:created>
  <dcterms:modified xsi:type="dcterms:W3CDTF">2013-12-16T00:36:00Z</dcterms:modified>
</cp:coreProperties>
</file>